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180"/>
        </w:tabs>
        <w:ind w:left="235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438150" cy="504825"/>
            <wp:effectExtent b="0" l="0" r="0" t="0"/>
            <wp:docPr id="1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0" distR="0">
            <wp:extent cx="1454626" cy="256698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4626" cy="2566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7022465</wp:posOffset>
            </wp:positionH>
            <wp:positionV relativeFrom="paragraph">
              <wp:posOffset>-1322149</wp:posOffset>
            </wp:positionV>
            <wp:extent cx="483234" cy="1352550"/>
            <wp:effectExtent b="0" l="0" r="0" t="0"/>
            <wp:wrapNone/>
            <wp:docPr id="1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3234" cy="1352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sz w:val="25"/>
          <w:szCs w:val="25"/>
          <w:rtl w:val="0"/>
        </w:rPr>
        <w:t xml:space="preserve">CURRICULA</w:t>
      </w:r>
    </w:p>
    <w:p w:rsidR="00000000" w:rsidDel="00000000" w:rsidP="00000000" w:rsidRDefault="00000000" w:rsidRPr="00000000" w14:paraId="00000007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360" w:lineRule="auto"/>
        <w:ind w:left="100" w:firstLine="0"/>
        <w:jc w:val="center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100" w:right="6185" w:firstLine="0"/>
        <w:rPr>
          <w:rFonts w:ascii="Questrial" w:cs="Questrial" w:eastAsia="Questrial" w:hAnsi="Questrial"/>
          <w:b w:val="1"/>
          <w:sz w:val="25"/>
          <w:szCs w:val="25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u w:val="single"/>
          <w:rtl w:val="0"/>
        </w:rPr>
        <w:t xml:space="preserve">DR. EMMANUEL DE LA MORA JIMÉNEZ </w:t>
      </w:r>
    </w:p>
    <w:p w:rsidR="00000000" w:rsidDel="00000000" w:rsidP="00000000" w:rsidRDefault="00000000" w:rsidRPr="00000000" w14:paraId="0000000A">
      <w:pPr>
        <w:spacing w:line="360" w:lineRule="auto"/>
        <w:ind w:left="100" w:right="6185" w:firstLine="0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DIRECTOR DE DESARROLLO INSTITUCIONAL</w:t>
      </w:r>
      <w:r w:rsidDel="00000000" w:rsidR="00000000" w:rsidRPr="00000000">
        <w:rPr>
          <w:rFonts w:ascii="Questrial" w:cs="Questrial" w:eastAsia="Questrial" w:hAnsi="Questrial"/>
          <w:sz w:val="25"/>
          <w:szCs w:val="25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left="100" w:right="6185" w:firstLine="0"/>
        <w:rPr>
          <w:rFonts w:ascii="Questrial" w:cs="Questrial" w:eastAsia="Questrial" w:hAnsi="Questrial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sz w:val="25"/>
          <w:szCs w:val="25"/>
          <w:rtl w:val="0"/>
        </w:rPr>
        <w:t xml:space="preserve">OPD INSTITUTO JALISCIENSE DE CANCEROLOGÍA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DATOS PERSONALES: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Nombre: EMMANUEL DE LA MORA JIMÉNEZ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Teléfono: 33.36.58.00.46 Ext. 1318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Correo electrónico: </w:t>
      </w:r>
      <w:hyperlink r:id="rId10">
        <w:r w:rsidDel="00000000" w:rsidR="00000000" w:rsidRPr="00000000">
          <w:rPr>
            <w:rFonts w:ascii="Questrial" w:cs="Questrial" w:eastAsia="Questrial" w:hAnsi="Quest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ijcsalud@hotmail.com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EDUCACIÓN: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Maestría en Investigación Clínica, Universidad de Guadalajara.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Subespecialidad Oncológica Médica, Hospital Civil de Guadalajara Fray Antonio Alcalde.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Especialidad en Medicina Interna, Hospital Civil de Guadalajara Fray Antonio Alcalde.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Médico Cirujano y Partero, Universidad de Guadalajara.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60" w:lineRule="auto"/>
        <w:ind w:left="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="360" w:lineRule="auto"/>
        <w:ind w:left="100" w:firstLine="0"/>
        <w:rPr>
          <w:rFonts w:ascii="Questrial" w:cs="Questrial" w:eastAsia="Questrial" w:hAnsi="Questrial"/>
          <w:b w:val="1"/>
          <w:sz w:val="25"/>
          <w:szCs w:val="25"/>
        </w:rPr>
      </w:pPr>
      <w:r w:rsidDel="00000000" w:rsidR="00000000" w:rsidRPr="00000000">
        <w:rPr>
          <w:rFonts w:ascii="Questrial" w:cs="Questrial" w:eastAsia="Questrial" w:hAnsi="Questrial"/>
          <w:b w:val="1"/>
          <w:sz w:val="25"/>
          <w:szCs w:val="25"/>
          <w:rtl w:val="0"/>
        </w:rPr>
        <w:t xml:space="preserve">EXPERIENCIA LABORAL: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Médico Especialista de 2012 a 2013 OPD Instituto Jalisciense de Cancerología.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Subdirector Médico de 2013 a 2018 OPD Instituto Jalisciense de Cancerología.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Questrial" w:cs="Questrial" w:eastAsia="Questrial" w:hAnsi="Quest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 Médico Especialista de 2018 a 2021 OPD Instituto Jalisciense de Cancerología.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6264275</wp:posOffset>
            </wp:positionH>
            <wp:positionV relativeFrom="paragraph">
              <wp:posOffset>72390</wp:posOffset>
            </wp:positionV>
            <wp:extent cx="876300" cy="876300"/>
            <wp:effectExtent b="0" l="0" r="0" t="0"/>
            <wp:wrapNone/>
            <wp:docPr id="1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  <w:tab w:val="left" w:leader="none" w:pos="4059"/>
        </w:tabs>
        <w:spacing w:after="0" w:before="98" w:line="240" w:lineRule="auto"/>
        <w:ind w:left="25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drawing>
          <wp:inline distB="0" distT="0" distL="0" distR="0">
            <wp:extent cx="219075" cy="219075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hyperlink r:id="rId13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52535c"/>
            <w:sz w:val="24"/>
            <w:szCs w:val="24"/>
            <w:u w:val="none"/>
            <w:shd w:fill="auto" w:val="clear"/>
            <w:vertAlign w:val="baseline"/>
            <w:rtl w:val="0"/>
          </w:rPr>
          <w:t xml:space="preserve">ijc.gob.mx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(33) 3658 0046 / (33) 3658 0556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2339975</wp:posOffset>
            </wp:positionH>
            <wp:positionV relativeFrom="paragraph">
              <wp:posOffset>62088</wp:posOffset>
            </wp:positionV>
            <wp:extent cx="190500" cy="190500"/>
            <wp:effectExtent b="0" l="0" r="0" t="0"/>
            <wp:wrapNone/>
            <wp:docPr id="1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74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35c"/>
          <w:sz w:val="24"/>
          <w:szCs w:val="24"/>
          <w:u w:val="none"/>
          <w:shd w:fill="auto" w:val="clear"/>
          <w:vertAlign w:val="baseline"/>
          <w:rtl w:val="0"/>
        </w:rPr>
        <w:t xml:space="preserve">uerto Guaymas #418, Miramar, Zapopan Jalisco C.P. 45060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84518</wp:posOffset>
            </wp:positionV>
            <wp:extent cx="180975" cy="257175"/>
            <wp:effectExtent b="0" l="0" r="0" t="0"/>
            <wp:wrapNone/>
            <wp:docPr id="1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5368925</wp:posOffset>
            </wp:positionH>
            <wp:positionV relativeFrom="paragraph">
              <wp:posOffset>131249</wp:posOffset>
            </wp:positionV>
            <wp:extent cx="785090" cy="200917"/>
            <wp:effectExtent b="0" l="0" r="0" t="0"/>
            <wp:wrapNone/>
            <wp:docPr id="1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5090" cy="2009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0" w:top="460" w:left="42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estrial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" w:cs="Arial" w:eastAsia="Arial" w:hAnsi="Arial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4"/>
      <w:szCs w:val="24"/>
    </w:rPr>
  </w:style>
  <w:style w:type="paragraph" w:styleId="Prrafode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mailto:ijcsalud@hotmail.com" TargetMode="External"/><Relationship Id="rId13" Type="http://schemas.openxmlformats.org/officeDocument/2006/relationships/hyperlink" Target="http://www.ijc.gob.mx/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estrial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q/SnksSXXLIVreSvkbMf06vhww==">CgMxLjA4AHIhMUN2TmJpejV2QjZCUTJMRnVVNzkxdVVvTDVPUFN0LTZP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2024-12-30T19:03:00Z</dcterms:created>
  <dc:creator>Betsy Rivera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2024-12-30T00:00:00Z</vt:filetime>
  </property>
  <property fmtid="{D5CDD505-2E9C-101B-9397-08002B2CF9AE}" pid="3" name="Producer">
    <vt:lpwstr>3-Heights(TM) PDF Security Shell 4.8.25.2 (http://www.pdf-tools.com)</vt:lpwstr>
  </property>
</Properties>
</file>